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Pr="00B74E55" w:rsidRDefault="00B74E55">
      <w:pPr>
        <w:rPr>
          <w:b/>
          <w:sz w:val="24"/>
          <w:szCs w:val="24"/>
          <w:u w:val="single"/>
        </w:rPr>
      </w:pPr>
      <w:proofErr w:type="gramStart"/>
      <w:r w:rsidRPr="00B74E55">
        <w:rPr>
          <w:b/>
          <w:sz w:val="24"/>
          <w:szCs w:val="24"/>
          <w:u w:val="single"/>
        </w:rPr>
        <w:t xml:space="preserve">MTHONJANENI </w:t>
      </w:r>
      <w:r w:rsidR="00C71FEF" w:rsidRPr="00B74E55">
        <w:rPr>
          <w:b/>
          <w:sz w:val="24"/>
          <w:szCs w:val="24"/>
          <w:u w:val="single"/>
        </w:rPr>
        <w:t>MUNICIPALITY</w:t>
      </w:r>
      <w:r w:rsidRPr="00B74E55">
        <w:rPr>
          <w:b/>
          <w:sz w:val="24"/>
          <w:szCs w:val="24"/>
          <w:u w:val="single"/>
        </w:rPr>
        <w:t>.</w:t>
      </w:r>
      <w:proofErr w:type="gramEnd"/>
    </w:p>
    <w:p w:rsidR="00C71FEF" w:rsidRPr="00AE1733" w:rsidRDefault="00C71FEF">
      <w:pPr>
        <w:rPr>
          <w:sz w:val="24"/>
          <w:szCs w:val="24"/>
        </w:rPr>
      </w:pPr>
      <w:r w:rsidRPr="00AE1733">
        <w:rPr>
          <w:sz w:val="24"/>
          <w:szCs w:val="24"/>
        </w:rPr>
        <w:t>RESOLUTION LEYVING PROPERTY RATES FOR THE FINANCIAL YEAR 1 JULY 2019 TO 30 JUNE 2020</w:t>
      </w:r>
    </w:p>
    <w:p w:rsidR="00C71FEF" w:rsidRPr="00AE1733" w:rsidRDefault="00C71FEF">
      <w:pPr>
        <w:rPr>
          <w:sz w:val="24"/>
          <w:szCs w:val="24"/>
        </w:rPr>
      </w:pPr>
      <w:r w:rsidRPr="00AE1733">
        <w:rPr>
          <w:sz w:val="24"/>
          <w:szCs w:val="24"/>
        </w:rPr>
        <w:t xml:space="preserve">Notice is hereby given in terms of section 14(1) and (2) of the Local </w:t>
      </w:r>
      <w:proofErr w:type="gramStart"/>
      <w:r w:rsidRPr="00AE1733">
        <w:rPr>
          <w:sz w:val="24"/>
          <w:szCs w:val="24"/>
        </w:rPr>
        <w:t>Government :</w:t>
      </w:r>
      <w:proofErr w:type="gramEnd"/>
    </w:p>
    <w:p w:rsidR="00C71FEF" w:rsidRPr="00AE1733" w:rsidRDefault="00C71FEF">
      <w:pPr>
        <w:rPr>
          <w:sz w:val="24"/>
          <w:szCs w:val="24"/>
        </w:rPr>
      </w:pPr>
      <w:r w:rsidRPr="00AE1733">
        <w:rPr>
          <w:sz w:val="24"/>
          <w:szCs w:val="24"/>
        </w:rPr>
        <w:t xml:space="preserve">Municipal Property Rates Act, 2004; that the council resolved by way of council resolution number MLMSC 19/429, to levy the rates on the property reflected in the Schedule below with effect from 1 July </w:t>
      </w:r>
      <w:r w:rsidR="00AE1733" w:rsidRPr="00AE1733">
        <w:rPr>
          <w:sz w:val="24"/>
          <w:szCs w:val="24"/>
        </w:rPr>
        <w:t>2019.</w:t>
      </w:r>
    </w:p>
    <w:p w:rsidR="00AE1733" w:rsidRPr="00AE1733" w:rsidRDefault="00AE1733">
      <w:pPr>
        <w:rPr>
          <w:sz w:val="24"/>
          <w:szCs w:val="24"/>
        </w:rPr>
      </w:pPr>
    </w:p>
    <w:p w:rsidR="00AE1733" w:rsidRPr="00AE1733" w:rsidRDefault="00AE17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2936"/>
        <w:gridCol w:w="3435"/>
      </w:tblGrid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DF462A" w:rsidRPr="00AE1733" w:rsidRDefault="00005805" w:rsidP="004B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2018/2019</w:t>
            </w:r>
          </w:p>
        </w:tc>
        <w:tc>
          <w:tcPr>
            <w:tcW w:w="3435" w:type="dxa"/>
          </w:tcPr>
          <w:p w:rsidR="00DF462A" w:rsidRPr="00AE1733" w:rsidRDefault="00DF462A" w:rsidP="004B6031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2019</w:t>
            </w:r>
            <w:r w:rsidR="00005805">
              <w:rPr>
                <w:b/>
                <w:sz w:val="24"/>
                <w:szCs w:val="24"/>
              </w:rPr>
              <w:t>/2020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Category of property</w:t>
            </w:r>
          </w:p>
        </w:tc>
        <w:tc>
          <w:tcPr>
            <w:tcW w:w="2936" w:type="dxa"/>
          </w:tcPr>
          <w:p w:rsidR="00DF462A" w:rsidRPr="00AE1733" w:rsidRDefault="00DF462A" w:rsidP="00DF462A">
            <w:pPr>
              <w:ind w:left="4"/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 xml:space="preserve">Cent amount in the Rand </w:t>
            </w:r>
          </w:p>
        </w:tc>
        <w:tc>
          <w:tcPr>
            <w:tcW w:w="3435" w:type="dxa"/>
          </w:tcPr>
          <w:p w:rsidR="00DF462A" w:rsidRPr="00AE1733" w:rsidRDefault="00DF462A" w:rsidP="00DF462A">
            <w:pPr>
              <w:rPr>
                <w:sz w:val="24"/>
                <w:szCs w:val="24"/>
              </w:rPr>
            </w:pP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DF462A" w:rsidRPr="00AE1733" w:rsidRDefault="00DF462A" w:rsidP="004B6031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Determined for the relevant</w:t>
            </w:r>
          </w:p>
        </w:tc>
        <w:tc>
          <w:tcPr>
            <w:tcW w:w="3435" w:type="dxa"/>
          </w:tcPr>
          <w:p w:rsidR="00DF462A" w:rsidRPr="00AE1733" w:rsidRDefault="00DF462A" w:rsidP="00DF462A">
            <w:pPr>
              <w:rPr>
                <w:sz w:val="24"/>
                <w:szCs w:val="24"/>
              </w:rPr>
            </w:pP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DF462A" w:rsidRPr="00AE1733" w:rsidRDefault="00DF462A" w:rsidP="004B6031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property category</w:t>
            </w:r>
          </w:p>
        </w:tc>
        <w:tc>
          <w:tcPr>
            <w:tcW w:w="3435" w:type="dxa"/>
          </w:tcPr>
          <w:p w:rsidR="00DF462A" w:rsidRPr="00AE1733" w:rsidRDefault="00DF462A" w:rsidP="00DF462A">
            <w:pPr>
              <w:ind w:left="2828"/>
              <w:rPr>
                <w:sz w:val="24"/>
                <w:szCs w:val="24"/>
              </w:rPr>
            </w:pP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Agriculture</w:t>
            </w:r>
          </w:p>
        </w:tc>
        <w:tc>
          <w:tcPr>
            <w:tcW w:w="2936" w:type="dxa"/>
          </w:tcPr>
          <w:p w:rsidR="00DF462A" w:rsidRPr="00AE1733" w:rsidRDefault="00DF462A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0.34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0.36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Commercial</w:t>
            </w:r>
          </w:p>
        </w:tc>
        <w:tc>
          <w:tcPr>
            <w:tcW w:w="2936" w:type="dxa"/>
          </w:tcPr>
          <w:p w:rsidR="00DF462A" w:rsidRPr="00AE1733" w:rsidRDefault="00DF462A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1.72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1.82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Industrial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1.72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1.82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Land Reform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Municipal Property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Place of worship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Place of benefit organisation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EXEMPT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E1733">
              <w:rPr>
                <w:sz w:val="24"/>
                <w:szCs w:val="24"/>
              </w:rPr>
              <w:t>Public service infrastructure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0.34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0.36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Public service purpose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1.38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1.45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State owned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1.38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1.45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Residential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1.38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1.45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Rural tourism and Hospitality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1.38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1.45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State trust land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1.72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1.81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Urban tourism and Hospitality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1.38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1.45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Vacant land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1.72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1.81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766298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Unauthorised use</w:t>
            </w:r>
          </w:p>
        </w:tc>
        <w:tc>
          <w:tcPr>
            <w:tcW w:w="2936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DF462A" w:rsidRPr="00AE1733" w:rsidRDefault="00766298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1.81</w:t>
            </w:r>
          </w:p>
        </w:tc>
      </w:tr>
      <w:tr w:rsidR="00990C67" w:rsidRPr="00AE1733" w:rsidTr="00DF462A">
        <w:tc>
          <w:tcPr>
            <w:tcW w:w="2871" w:type="dxa"/>
          </w:tcPr>
          <w:p w:rsidR="00990C67" w:rsidRPr="00AE1733" w:rsidRDefault="00990C67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990C67" w:rsidRPr="00AE1733" w:rsidRDefault="00990C67" w:rsidP="004B603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990C67" w:rsidRPr="00AE1733" w:rsidRDefault="00990C67" w:rsidP="004B6031">
            <w:pPr>
              <w:rPr>
                <w:sz w:val="24"/>
                <w:szCs w:val="24"/>
              </w:rPr>
            </w:pP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Rebates</w:t>
            </w:r>
          </w:p>
        </w:tc>
        <w:tc>
          <w:tcPr>
            <w:tcW w:w="2936" w:type="dxa"/>
          </w:tcPr>
          <w:p w:rsidR="00DF462A" w:rsidRPr="00AE1733" w:rsidRDefault="00766298" w:rsidP="00DF462A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2018/19</w:t>
            </w:r>
          </w:p>
        </w:tc>
        <w:tc>
          <w:tcPr>
            <w:tcW w:w="3435" w:type="dxa"/>
          </w:tcPr>
          <w:p w:rsidR="00DF462A" w:rsidRPr="00AE1733" w:rsidRDefault="00766298" w:rsidP="00DF462A">
            <w:pPr>
              <w:rPr>
                <w:b/>
                <w:sz w:val="24"/>
                <w:szCs w:val="24"/>
              </w:rPr>
            </w:pPr>
            <w:r w:rsidRPr="00AE1733">
              <w:rPr>
                <w:b/>
                <w:sz w:val="24"/>
                <w:szCs w:val="24"/>
              </w:rPr>
              <w:t>2019/20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DF462A" w:rsidRPr="00AE1733" w:rsidRDefault="00DF462A" w:rsidP="007662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DF462A" w:rsidRPr="00AE1733" w:rsidRDefault="00DF462A" w:rsidP="00DF462A">
            <w:pPr>
              <w:rPr>
                <w:sz w:val="24"/>
                <w:szCs w:val="24"/>
              </w:rPr>
            </w:pPr>
          </w:p>
        </w:tc>
      </w:tr>
      <w:tr w:rsidR="00990C67" w:rsidRPr="00AE1733" w:rsidTr="00DF462A">
        <w:tc>
          <w:tcPr>
            <w:tcW w:w="2871" w:type="dxa"/>
          </w:tcPr>
          <w:p w:rsidR="00990C67" w:rsidRPr="00AE1733" w:rsidRDefault="00990C67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Residential properties</w:t>
            </w:r>
          </w:p>
        </w:tc>
        <w:tc>
          <w:tcPr>
            <w:tcW w:w="2936" w:type="dxa"/>
          </w:tcPr>
          <w:p w:rsidR="00990C67" w:rsidRPr="00AE1733" w:rsidRDefault="00990C67" w:rsidP="00990C67">
            <w:pPr>
              <w:spacing w:line="360" w:lineRule="auto"/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20%</w:t>
            </w:r>
          </w:p>
        </w:tc>
        <w:tc>
          <w:tcPr>
            <w:tcW w:w="3435" w:type="dxa"/>
          </w:tcPr>
          <w:p w:rsidR="00990C67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15%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State owned</w:t>
            </w:r>
          </w:p>
        </w:tc>
        <w:tc>
          <w:tcPr>
            <w:tcW w:w="2936" w:type="dxa"/>
          </w:tcPr>
          <w:p w:rsidR="00DF462A" w:rsidRPr="00AE1733" w:rsidRDefault="00990C67" w:rsidP="00990C67">
            <w:pPr>
              <w:spacing w:line="360" w:lineRule="auto"/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0%</w:t>
            </w:r>
          </w:p>
        </w:tc>
        <w:tc>
          <w:tcPr>
            <w:tcW w:w="3435" w:type="dxa"/>
          </w:tcPr>
          <w:p w:rsidR="00DF462A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0%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lastRenderedPageBreak/>
              <w:t>All other properties other than residential ,agriculture, and public service infrastructure</w:t>
            </w:r>
          </w:p>
        </w:tc>
        <w:tc>
          <w:tcPr>
            <w:tcW w:w="2936" w:type="dxa"/>
          </w:tcPr>
          <w:p w:rsidR="00DF462A" w:rsidRPr="00AE1733" w:rsidRDefault="00990C67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18%</w:t>
            </w:r>
          </w:p>
        </w:tc>
        <w:tc>
          <w:tcPr>
            <w:tcW w:w="3435" w:type="dxa"/>
          </w:tcPr>
          <w:p w:rsidR="00DF462A" w:rsidRPr="00AE1733" w:rsidRDefault="00990C67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15%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Agriculture</w:t>
            </w:r>
          </w:p>
        </w:tc>
        <w:tc>
          <w:tcPr>
            <w:tcW w:w="2936" w:type="dxa"/>
          </w:tcPr>
          <w:p w:rsidR="00DF462A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60%</w:t>
            </w:r>
          </w:p>
        </w:tc>
        <w:tc>
          <w:tcPr>
            <w:tcW w:w="3435" w:type="dxa"/>
          </w:tcPr>
          <w:p w:rsidR="00DF462A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40%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Public service infrastructure</w:t>
            </w:r>
          </w:p>
        </w:tc>
        <w:tc>
          <w:tcPr>
            <w:tcW w:w="2936" w:type="dxa"/>
          </w:tcPr>
          <w:p w:rsidR="00DF462A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30%</w:t>
            </w:r>
          </w:p>
        </w:tc>
        <w:tc>
          <w:tcPr>
            <w:tcW w:w="3435" w:type="dxa"/>
          </w:tcPr>
          <w:p w:rsidR="00DF462A" w:rsidRPr="00AE1733" w:rsidRDefault="00990C67" w:rsidP="00DF462A">
            <w:pPr>
              <w:rPr>
                <w:sz w:val="24"/>
                <w:szCs w:val="24"/>
              </w:rPr>
            </w:pPr>
            <w:r w:rsidRPr="00AE1733">
              <w:rPr>
                <w:sz w:val="24"/>
                <w:szCs w:val="24"/>
              </w:rPr>
              <w:t>30%</w:t>
            </w:r>
          </w:p>
        </w:tc>
      </w:tr>
      <w:tr w:rsidR="00DF462A" w:rsidRPr="00AE1733" w:rsidTr="00DF462A">
        <w:tc>
          <w:tcPr>
            <w:tcW w:w="2871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DF462A" w:rsidRPr="00AE1733" w:rsidRDefault="00DF462A" w:rsidP="004B6031">
            <w:pPr>
              <w:rPr>
                <w:sz w:val="24"/>
                <w:szCs w:val="24"/>
              </w:rPr>
            </w:pPr>
          </w:p>
        </w:tc>
      </w:tr>
    </w:tbl>
    <w:p w:rsidR="00C71FEF" w:rsidRPr="00AE1733" w:rsidRDefault="00C71FEF" w:rsidP="00DF462A">
      <w:pPr>
        <w:rPr>
          <w:sz w:val="24"/>
          <w:szCs w:val="24"/>
        </w:rPr>
      </w:pPr>
    </w:p>
    <w:p w:rsidR="00990C67" w:rsidRPr="00AE1733" w:rsidRDefault="00990C67" w:rsidP="00DF462A">
      <w:pPr>
        <w:rPr>
          <w:sz w:val="24"/>
          <w:szCs w:val="24"/>
        </w:rPr>
      </w:pPr>
      <w:r w:rsidRPr="00AE1733">
        <w:rPr>
          <w:sz w:val="24"/>
          <w:szCs w:val="24"/>
        </w:rPr>
        <w:t xml:space="preserve">A Residential property has a reduction </w:t>
      </w:r>
      <w:proofErr w:type="gramStart"/>
      <w:r w:rsidRPr="00AE1733">
        <w:rPr>
          <w:sz w:val="24"/>
          <w:szCs w:val="24"/>
        </w:rPr>
        <w:t>of  R50</w:t>
      </w:r>
      <w:proofErr w:type="gramEnd"/>
      <w:r w:rsidRPr="00AE1733">
        <w:rPr>
          <w:sz w:val="24"/>
          <w:szCs w:val="24"/>
        </w:rPr>
        <w:t xml:space="preserve"> 000 on market value</w:t>
      </w:r>
    </w:p>
    <w:p w:rsidR="00990C67" w:rsidRPr="00AE1733" w:rsidRDefault="00990C67" w:rsidP="00DF462A">
      <w:pPr>
        <w:rPr>
          <w:b/>
          <w:sz w:val="24"/>
          <w:szCs w:val="24"/>
        </w:rPr>
      </w:pPr>
      <w:r w:rsidRPr="00AE1733">
        <w:rPr>
          <w:b/>
          <w:sz w:val="24"/>
          <w:szCs w:val="24"/>
        </w:rPr>
        <w:t>TARIFFS INCREASE BASED ON 5% CPI INFLATION RATE FORECAST FOR 2019/20</w:t>
      </w:r>
    </w:p>
    <w:sectPr w:rsidR="00990C67" w:rsidRPr="00AE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EF"/>
    <w:rsid w:val="00005805"/>
    <w:rsid w:val="00380139"/>
    <w:rsid w:val="003B05A3"/>
    <w:rsid w:val="00527957"/>
    <w:rsid w:val="00766298"/>
    <w:rsid w:val="00990C67"/>
    <w:rsid w:val="00AE1733"/>
    <w:rsid w:val="00B74E55"/>
    <w:rsid w:val="00C64E60"/>
    <w:rsid w:val="00C71FEF"/>
    <w:rsid w:val="00D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debtorsclerk</dc:creator>
  <cp:lastModifiedBy>debtorsclerk</cp:lastModifiedBy>
  <cp:revision>2</cp:revision>
  <cp:lastPrinted>2019-07-19T06:41:00Z</cp:lastPrinted>
  <dcterms:created xsi:type="dcterms:W3CDTF">2019-08-02T07:42:00Z</dcterms:created>
  <dcterms:modified xsi:type="dcterms:W3CDTF">2019-08-02T07:42:00Z</dcterms:modified>
</cp:coreProperties>
</file>